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C0" w:rsidRDefault="00DB0CFC" w:rsidP="008F2FC0">
      <w:r>
        <w:rPr>
          <w:sz w:val="22"/>
          <w:szCs w:val="22"/>
          <w:u w:val="single"/>
        </w:rPr>
        <w:t xml:space="preserve">TeleMessage </w:t>
      </w:r>
      <w:proofErr w:type="gramStart"/>
      <w:r>
        <w:rPr>
          <w:sz w:val="22"/>
          <w:szCs w:val="22"/>
          <w:u w:val="single"/>
        </w:rPr>
        <w:t>On</w:t>
      </w:r>
      <w:proofErr w:type="gramEnd"/>
      <w:r>
        <w:rPr>
          <w:sz w:val="22"/>
          <w:szCs w:val="22"/>
          <w:u w:val="single"/>
        </w:rPr>
        <w:t xml:space="preserve"> Premises License Pricing </w:t>
      </w:r>
      <w:bookmarkStart w:id="0" w:name="_GoBack"/>
      <w:bookmarkEnd w:id="0"/>
    </w:p>
    <w:p w:rsidR="00DB0CFC" w:rsidRDefault="00DB0CFC" w:rsidP="008F2FC0">
      <w:pPr>
        <w:rPr>
          <w:sz w:val="22"/>
          <w:szCs w:val="22"/>
        </w:rPr>
      </w:pPr>
    </w:p>
    <w:p w:rsidR="008F2FC0" w:rsidRDefault="008F2FC0" w:rsidP="008F2FC0">
      <w:r>
        <w:rPr>
          <w:sz w:val="22"/>
          <w:szCs w:val="22"/>
        </w:rPr>
        <w:t>1)</w:t>
      </w:r>
      <w:r>
        <w:rPr>
          <w:rStyle w:val="apple-converted-space"/>
          <w:sz w:val="22"/>
          <w:szCs w:val="22"/>
        </w:rPr>
        <w:t> </w:t>
      </w:r>
      <w:r>
        <w:rPr>
          <w:sz w:val="22"/>
          <w:szCs w:val="22"/>
        </w:rPr>
        <w:t>On site installation and connectivity: $20,000</w:t>
      </w:r>
    </w:p>
    <w:p w:rsidR="00DB0CFC" w:rsidRDefault="00DB0CFC" w:rsidP="008F2FC0">
      <w:pPr>
        <w:rPr>
          <w:sz w:val="22"/>
          <w:szCs w:val="22"/>
        </w:rPr>
      </w:pPr>
    </w:p>
    <w:p w:rsidR="008F2FC0" w:rsidRDefault="008F2FC0" w:rsidP="008F2FC0">
      <w:r>
        <w:rPr>
          <w:sz w:val="22"/>
          <w:szCs w:val="22"/>
        </w:rPr>
        <w:t>2)</w:t>
      </w:r>
      <w:r>
        <w:rPr>
          <w:rStyle w:val="apple-converted-space"/>
          <w:sz w:val="22"/>
          <w:szCs w:val="22"/>
        </w:rPr>
        <w:t> </w:t>
      </w:r>
      <w:r>
        <w:rPr>
          <w:sz w:val="22"/>
          <w:szCs w:val="22"/>
        </w:rPr>
        <w:t xml:space="preserve">Hardware and 3rd party software: Will be provided by </w:t>
      </w:r>
      <w:proofErr w:type="spellStart"/>
      <w:r>
        <w:rPr>
          <w:sz w:val="22"/>
          <w:szCs w:val="22"/>
        </w:rPr>
        <w:t>Magnit</w:t>
      </w:r>
      <w:proofErr w:type="spellEnd"/>
    </w:p>
    <w:p w:rsidR="00DB0CFC" w:rsidRDefault="00DB0CFC" w:rsidP="008F2FC0">
      <w:pPr>
        <w:rPr>
          <w:sz w:val="22"/>
          <w:szCs w:val="22"/>
        </w:rPr>
      </w:pPr>
    </w:p>
    <w:p w:rsidR="008F2FC0" w:rsidRDefault="008F2FC0" w:rsidP="008F2FC0">
      <w:r>
        <w:rPr>
          <w:sz w:val="22"/>
          <w:szCs w:val="22"/>
        </w:rPr>
        <w:t>3)</w:t>
      </w:r>
      <w:r>
        <w:rPr>
          <w:rStyle w:val="apple-converted-space"/>
          <w:sz w:val="22"/>
          <w:szCs w:val="22"/>
        </w:rPr>
        <w:t> </w:t>
      </w:r>
      <w:r>
        <w:rPr>
          <w:sz w:val="22"/>
          <w:szCs w:val="22"/>
        </w:rPr>
        <w:t>Annual License:</w:t>
      </w:r>
    </w:p>
    <w:tbl>
      <w:tblPr>
        <w:tblW w:w="0" w:type="auto"/>
        <w:tblInd w:w="540" w:type="dxa"/>
        <w:tblCellMar>
          <w:left w:w="0" w:type="dxa"/>
          <w:right w:w="0" w:type="dxa"/>
        </w:tblCellMar>
        <w:tblLook w:val="04A0" w:firstRow="1" w:lastRow="0" w:firstColumn="1" w:lastColumn="0" w:noHBand="0" w:noVBand="1"/>
      </w:tblPr>
      <w:tblGrid>
        <w:gridCol w:w="4165"/>
        <w:gridCol w:w="4151"/>
      </w:tblGrid>
      <w:tr w:rsidR="008F2FC0" w:rsidTr="008F2FC0">
        <w:tc>
          <w:tcPr>
            <w:tcW w:w="48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2FC0" w:rsidRDefault="008F2FC0">
            <w:pPr>
              <w:textAlignment w:val="center"/>
            </w:pPr>
            <w:r>
              <w:rPr>
                <w:b/>
                <w:bCs/>
                <w:sz w:val="22"/>
                <w:szCs w:val="22"/>
              </w:rPr>
              <w:t>Number of service users</w:t>
            </w:r>
          </w:p>
        </w:tc>
        <w:tc>
          <w:tcPr>
            <w:tcW w:w="48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F2FC0" w:rsidRDefault="008F2FC0">
            <w:pPr>
              <w:textAlignment w:val="center"/>
            </w:pPr>
            <w:r>
              <w:rPr>
                <w:b/>
                <w:bCs/>
                <w:sz w:val="22"/>
                <w:szCs w:val="22"/>
              </w:rPr>
              <w:t>Annual License cost</w:t>
            </w:r>
          </w:p>
        </w:tc>
      </w:tr>
      <w:tr w:rsidR="008F2FC0" w:rsidTr="008F2FC0">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2FC0" w:rsidRDefault="008F2FC0">
            <w:pPr>
              <w:textAlignment w:val="center"/>
            </w:pPr>
            <w:r>
              <w:rPr>
                <w:sz w:val="22"/>
                <w:szCs w:val="22"/>
              </w:rPr>
              <w:t>up to 1,000</w:t>
            </w:r>
          </w:p>
        </w:tc>
        <w:tc>
          <w:tcPr>
            <w:tcW w:w="48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F2FC0" w:rsidRDefault="008F2FC0">
            <w:pPr>
              <w:textAlignment w:val="center"/>
            </w:pPr>
            <w:r>
              <w:rPr>
                <w:sz w:val="22"/>
                <w:szCs w:val="22"/>
              </w:rPr>
              <w:t>$ 60 / user / year</w:t>
            </w:r>
          </w:p>
        </w:tc>
      </w:tr>
      <w:tr w:rsidR="008F2FC0" w:rsidTr="008F2FC0">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2FC0" w:rsidRDefault="008F2FC0">
            <w:pPr>
              <w:textAlignment w:val="center"/>
            </w:pPr>
            <w:r>
              <w:rPr>
                <w:sz w:val="22"/>
                <w:szCs w:val="22"/>
              </w:rPr>
              <w:t>1,001 to 5,000</w:t>
            </w:r>
          </w:p>
        </w:tc>
        <w:tc>
          <w:tcPr>
            <w:tcW w:w="48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F2FC0" w:rsidRDefault="008F2FC0">
            <w:pPr>
              <w:textAlignment w:val="center"/>
            </w:pPr>
            <w:r>
              <w:rPr>
                <w:sz w:val="22"/>
                <w:szCs w:val="22"/>
              </w:rPr>
              <w:t>$ 48 / user / year</w:t>
            </w:r>
          </w:p>
        </w:tc>
      </w:tr>
      <w:tr w:rsidR="008F2FC0" w:rsidTr="008F2FC0">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2FC0" w:rsidRDefault="008F2FC0">
            <w:pPr>
              <w:textAlignment w:val="center"/>
            </w:pPr>
            <w:r>
              <w:rPr>
                <w:sz w:val="22"/>
                <w:szCs w:val="22"/>
              </w:rPr>
              <w:t>5,001 to 15,000</w:t>
            </w:r>
          </w:p>
        </w:tc>
        <w:tc>
          <w:tcPr>
            <w:tcW w:w="48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F2FC0" w:rsidRDefault="008F2FC0">
            <w:pPr>
              <w:textAlignment w:val="center"/>
            </w:pPr>
            <w:r>
              <w:rPr>
                <w:sz w:val="22"/>
                <w:szCs w:val="22"/>
              </w:rPr>
              <w:t>$ 36 / user / year</w:t>
            </w:r>
          </w:p>
        </w:tc>
      </w:tr>
      <w:tr w:rsidR="008F2FC0" w:rsidTr="008F2FC0">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2FC0" w:rsidRDefault="008F2FC0">
            <w:pPr>
              <w:textAlignment w:val="center"/>
            </w:pPr>
            <w:r>
              <w:rPr>
                <w:sz w:val="22"/>
                <w:szCs w:val="22"/>
              </w:rPr>
              <w:t>15,001 to 30,000</w:t>
            </w:r>
          </w:p>
        </w:tc>
        <w:tc>
          <w:tcPr>
            <w:tcW w:w="48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F2FC0" w:rsidRDefault="008F2FC0">
            <w:pPr>
              <w:textAlignment w:val="center"/>
            </w:pPr>
            <w:r>
              <w:rPr>
                <w:sz w:val="22"/>
                <w:szCs w:val="22"/>
              </w:rPr>
              <w:t>$ 24 / user / year</w:t>
            </w:r>
          </w:p>
        </w:tc>
      </w:tr>
      <w:tr w:rsidR="008F2FC0" w:rsidTr="008F2FC0">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F2FC0" w:rsidRDefault="008F2FC0">
            <w:pPr>
              <w:textAlignment w:val="center"/>
            </w:pPr>
            <w:r>
              <w:rPr>
                <w:sz w:val="22"/>
                <w:szCs w:val="22"/>
              </w:rPr>
              <w:t>Over 30,000</w:t>
            </w:r>
          </w:p>
        </w:tc>
        <w:tc>
          <w:tcPr>
            <w:tcW w:w="48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8F2FC0" w:rsidRDefault="008F2FC0">
            <w:pPr>
              <w:textAlignment w:val="center"/>
            </w:pPr>
            <w:r>
              <w:rPr>
                <w:sz w:val="22"/>
                <w:szCs w:val="22"/>
              </w:rPr>
              <w:t>$ 12 / user / year</w:t>
            </w:r>
          </w:p>
        </w:tc>
      </w:tr>
    </w:tbl>
    <w:p w:rsidR="00DB0CFC" w:rsidRDefault="00DB0CFC" w:rsidP="008F2FC0">
      <w:pPr>
        <w:rPr>
          <w:sz w:val="22"/>
          <w:szCs w:val="22"/>
        </w:rPr>
      </w:pPr>
    </w:p>
    <w:p w:rsidR="00DB0CFC" w:rsidRDefault="008F2FC0" w:rsidP="008F2FC0">
      <w:pPr>
        <w:rPr>
          <w:sz w:val="22"/>
          <w:szCs w:val="22"/>
        </w:rPr>
      </w:pPr>
      <w:r>
        <w:rPr>
          <w:sz w:val="22"/>
          <w:szCs w:val="22"/>
        </w:rPr>
        <w:t>4)</w:t>
      </w:r>
      <w:r>
        <w:rPr>
          <w:rStyle w:val="apple-converted-space"/>
          <w:sz w:val="22"/>
          <w:szCs w:val="22"/>
        </w:rPr>
        <w:t> </w:t>
      </w:r>
      <w:r>
        <w:rPr>
          <w:sz w:val="22"/>
          <w:szCs w:val="22"/>
        </w:rPr>
        <w:t>Support and Maintenance</w:t>
      </w:r>
      <w:proofErr w:type="gramStart"/>
      <w:r>
        <w:rPr>
          <w:sz w:val="22"/>
          <w:szCs w:val="22"/>
        </w:rPr>
        <w:t>:</w:t>
      </w:r>
      <w:proofErr w:type="gramEnd"/>
      <w:r>
        <w:rPr>
          <w:sz w:val="22"/>
          <w:szCs w:val="22"/>
        </w:rPr>
        <w:br/>
        <w:t>The support model is based on TeleMessage Support services. TeleMessage will provide the full 1st level HW support via its local partners (HP, IBM or other agreed partner).</w:t>
      </w:r>
      <w:r>
        <w:rPr>
          <w:rStyle w:val="apple-converted-space"/>
          <w:sz w:val="22"/>
          <w:szCs w:val="22"/>
        </w:rPr>
        <w:t> </w:t>
      </w:r>
      <w:r>
        <w:rPr>
          <w:sz w:val="22"/>
          <w:szCs w:val="22"/>
        </w:rPr>
        <w:br/>
        <w:t>Support for the SW will be provided directly by TeleMessage as 2nd and 3rd tier support, including bug fixes and new SW releases.</w:t>
      </w:r>
      <w:r>
        <w:rPr>
          <w:sz w:val="22"/>
          <w:szCs w:val="22"/>
        </w:rPr>
        <w:br/>
      </w:r>
    </w:p>
    <w:p w:rsidR="008F2FC0" w:rsidRDefault="008F2FC0" w:rsidP="008F2FC0">
      <w:r>
        <w:rPr>
          <w:sz w:val="22"/>
          <w:szCs w:val="22"/>
        </w:rPr>
        <w:t>Two levels of system support and maintenance are possible:</w:t>
      </w:r>
    </w:p>
    <w:p w:rsidR="008F2FC0" w:rsidRDefault="008F2FC0" w:rsidP="008F2FC0">
      <w:r>
        <w:rPr>
          <w:rFonts w:ascii="Wingdings" w:hAnsi="Wingdings"/>
          <w:color w:val="1F497D"/>
          <w:sz w:val="22"/>
          <w:szCs w:val="22"/>
        </w:rPr>
        <w:t></w:t>
      </w:r>
      <w:r>
        <w:rPr>
          <w:rStyle w:val="apple-converted-space"/>
          <w:color w:val="1F497D"/>
          <w:sz w:val="22"/>
          <w:szCs w:val="22"/>
        </w:rPr>
        <w:t> </w:t>
      </w:r>
      <w:r>
        <w:rPr>
          <w:b/>
          <w:bCs/>
          <w:sz w:val="22"/>
          <w:szCs w:val="22"/>
        </w:rPr>
        <w:t>8x5 next business day</w:t>
      </w:r>
      <w:r w:rsidR="00DB0CFC">
        <w:rPr>
          <w:b/>
          <w:bCs/>
          <w:sz w:val="22"/>
          <w:szCs w:val="22"/>
        </w:rPr>
        <w:t xml:space="preserve">: </w:t>
      </w:r>
    </w:p>
    <w:p w:rsidR="008F2FC0" w:rsidRDefault="008F2FC0" w:rsidP="00DB0CFC">
      <w:pPr>
        <w:ind w:left="180"/>
        <w:rPr>
          <w:rFonts w:eastAsia="Times New Roman"/>
          <w:sz w:val="22"/>
          <w:szCs w:val="22"/>
        </w:rPr>
      </w:pPr>
      <w:r>
        <w:rPr>
          <w:rFonts w:eastAsia="Times New Roman"/>
          <w:sz w:val="22"/>
          <w:szCs w:val="22"/>
        </w:rPr>
        <w:t>Basic support: covers system 1st, 2nd and 3rd tier support as well as bug fixes and minor release software upgrades – for an annual fee of 15% of overall system cost</w:t>
      </w:r>
    </w:p>
    <w:p w:rsidR="00DB0CFC" w:rsidRDefault="00DB0CFC" w:rsidP="00DB0CFC">
      <w:pPr>
        <w:rPr>
          <w:rFonts w:eastAsia="Times New Roman"/>
        </w:rPr>
      </w:pPr>
    </w:p>
    <w:p w:rsidR="008F2FC0" w:rsidRDefault="008F2FC0" w:rsidP="008F2FC0">
      <w:r>
        <w:rPr>
          <w:rFonts w:ascii="Wingdings" w:hAnsi="Wingdings"/>
          <w:sz w:val="22"/>
          <w:szCs w:val="22"/>
        </w:rPr>
        <w:t></w:t>
      </w:r>
      <w:r>
        <w:rPr>
          <w:rStyle w:val="apple-converted-space"/>
          <w:sz w:val="22"/>
          <w:szCs w:val="22"/>
        </w:rPr>
        <w:t> </w:t>
      </w:r>
      <w:r>
        <w:rPr>
          <w:b/>
          <w:bCs/>
          <w:sz w:val="22"/>
          <w:szCs w:val="22"/>
        </w:rPr>
        <w:t>24x7</w:t>
      </w:r>
      <w:r w:rsidR="00DB0CFC">
        <w:rPr>
          <w:b/>
          <w:bCs/>
          <w:sz w:val="22"/>
          <w:szCs w:val="22"/>
        </w:rPr>
        <w:t xml:space="preserve">: </w:t>
      </w:r>
    </w:p>
    <w:p w:rsidR="008F2FC0" w:rsidRDefault="008F2FC0" w:rsidP="00DB0CFC">
      <w:pPr>
        <w:ind w:left="180"/>
        <w:rPr>
          <w:rFonts w:eastAsia="Times New Roman"/>
        </w:rPr>
      </w:pPr>
      <w:r>
        <w:rPr>
          <w:rFonts w:eastAsia="Times New Roman"/>
          <w:sz w:val="22"/>
          <w:szCs w:val="22"/>
        </w:rPr>
        <w:t>Basic support: covers system 1st, 2nd and 3rd tier support as well as bug fixes and minor release software upgrades – for an annual fee of 20% of overall system cost</w:t>
      </w:r>
    </w:p>
    <w:p w:rsidR="00DB0CFC" w:rsidRDefault="00DB0CFC" w:rsidP="008F2FC0">
      <w:pPr>
        <w:rPr>
          <w:sz w:val="22"/>
          <w:szCs w:val="22"/>
        </w:rPr>
      </w:pPr>
    </w:p>
    <w:p w:rsidR="008F2FC0" w:rsidRDefault="008F2FC0" w:rsidP="008F2FC0">
      <w:r>
        <w:rPr>
          <w:sz w:val="22"/>
          <w:szCs w:val="22"/>
        </w:rPr>
        <w:t>5)</w:t>
      </w:r>
      <w:r>
        <w:rPr>
          <w:rStyle w:val="apple-converted-space"/>
          <w:sz w:val="22"/>
          <w:szCs w:val="22"/>
        </w:rPr>
        <w:t> </w:t>
      </w:r>
      <w:r>
        <w:rPr>
          <w:sz w:val="22"/>
          <w:szCs w:val="22"/>
        </w:rPr>
        <w:t>Training:</w:t>
      </w:r>
    </w:p>
    <w:p w:rsidR="008F2FC0" w:rsidRDefault="008F2FC0" w:rsidP="00DB0CFC">
      <w:pPr>
        <w:ind w:left="720" w:hanging="360"/>
      </w:pPr>
      <w:r>
        <w:rPr>
          <w:sz w:val="22"/>
          <w:szCs w:val="22"/>
        </w:rPr>
        <w:t>a.</w:t>
      </w:r>
      <w:r>
        <w:rPr>
          <w:rStyle w:val="apple-converted-space"/>
          <w:sz w:val="22"/>
          <w:szCs w:val="22"/>
        </w:rPr>
        <w:t> </w:t>
      </w:r>
      <w:r>
        <w:rPr>
          <w:sz w:val="22"/>
          <w:szCs w:val="22"/>
        </w:rPr>
        <w:t>A four hour online training is included free of charge.</w:t>
      </w:r>
    </w:p>
    <w:p w:rsidR="008F2FC0" w:rsidRDefault="008F2FC0" w:rsidP="00DB0CFC">
      <w:pPr>
        <w:ind w:left="720" w:hanging="360"/>
      </w:pPr>
      <w:proofErr w:type="gramStart"/>
      <w:r>
        <w:rPr>
          <w:sz w:val="22"/>
          <w:szCs w:val="22"/>
        </w:rPr>
        <w:t>b</w:t>
      </w:r>
      <w:proofErr w:type="gramEnd"/>
      <w:r>
        <w:rPr>
          <w:sz w:val="22"/>
          <w:szCs w:val="22"/>
        </w:rPr>
        <w:t>.</w:t>
      </w:r>
      <w:r>
        <w:rPr>
          <w:rStyle w:val="apple-converted-space"/>
          <w:sz w:val="22"/>
          <w:szCs w:val="22"/>
        </w:rPr>
        <w:t> </w:t>
      </w:r>
      <w:r>
        <w:rPr>
          <w:sz w:val="22"/>
          <w:szCs w:val="22"/>
        </w:rPr>
        <w:t>Optional: Customer site course of up to ten attendees for $5,000 /day.</w:t>
      </w:r>
    </w:p>
    <w:p w:rsidR="008F2FC0" w:rsidRDefault="008F2FC0" w:rsidP="008F2FC0">
      <w:pPr>
        <w:textAlignment w:val="center"/>
      </w:pPr>
      <w:r>
        <w:rPr>
          <w:rFonts w:ascii="Helvetica" w:hAnsi="Helvetica"/>
          <w:sz w:val="18"/>
          <w:szCs w:val="18"/>
        </w:rPr>
        <w:t> </w:t>
      </w:r>
    </w:p>
    <w:p w:rsidR="008F2FC0" w:rsidRDefault="008F2FC0" w:rsidP="008F2FC0">
      <w:r>
        <w:rPr>
          <w:sz w:val="22"/>
          <w:szCs w:val="22"/>
        </w:rPr>
        <w:t>6)</w:t>
      </w:r>
      <w:r>
        <w:rPr>
          <w:rStyle w:val="apple-converted-space"/>
          <w:sz w:val="22"/>
          <w:szCs w:val="22"/>
        </w:rPr>
        <w:t> </w:t>
      </w:r>
      <w:r>
        <w:rPr>
          <w:sz w:val="22"/>
          <w:szCs w:val="22"/>
        </w:rPr>
        <w:t xml:space="preserve">Optional: Future Professional Services for Integration, Adaptations, AD System Setup, </w:t>
      </w:r>
      <w:proofErr w:type="gramStart"/>
      <w:r>
        <w:rPr>
          <w:sz w:val="22"/>
          <w:szCs w:val="22"/>
        </w:rPr>
        <w:t>Customizations</w:t>
      </w:r>
      <w:proofErr w:type="gramEnd"/>
      <w:r>
        <w:rPr>
          <w:sz w:val="22"/>
          <w:szCs w:val="22"/>
        </w:rPr>
        <w:t>.</w:t>
      </w:r>
      <w:r>
        <w:rPr>
          <w:sz w:val="22"/>
          <w:szCs w:val="22"/>
        </w:rPr>
        <w:br/>
        <w:t>Based on a project OR daily rate of $1,200 (+ travel expenses if applicable).</w:t>
      </w:r>
    </w:p>
    <w:p w:rsidR="00DB0CFC" w:rsidRDefault="00DB0CFC" w:rsidP="008F2FC0">
      <w:pPr>
        <w:rPr>
          <w:sz w:val="22"/>
          <w:szCs w:val="22"/>
        </w:rPr>
      </w:pPr>
      <w:bookmarkStart w:id="1" w:name="_Toc223343156"/>
      <w:bookmarkStart w:id="2" w:name="_Toc61577634"/>
      <w:bookmarkStart w:id="3" w:name="_Toc61578126"/>
      <w:bookmarkStart w:id="4" w:name="_Toc82436058"/>
      <w:bookmarkStart w:id="5" w:name="_Toc85426214"/>
      <w:bookmarkStart w:id="6" w:name="_Toc87359465"/>
      <w:bookmarkStart w:id="7" w:name="_Toc96750337"/>
      <w:bookmarkStart w:id="8" w:name="_Toc109987165"/>
      <w:bookmarkStart w:id="9" w:name="_Toc109987220"/>
      <w:bookmarkStart w:id="10" w:name="_Toc123992685"/>
      <w:bookmarkStart w:id="11" w:name="_Toc196109047"/>
      <w:bookmarkStart w:id="12" w:name="_Toc197335438"/>
      <w:bookmarkEnd w:id="1"/>
      <w:bookmarkEnd w:id="2"/>
      <w:bookmarkEnd w:id="3"/>
      <w:bookmarkEnd w:id="4"/>
      <w:bookmarkEnd w:id="5"/>
      <w:bookmarkEnd w:id="6"/>
      <w:bookmarkEnd w:id="7"/>
      <w:bookmarkEnd w:id="8"/>
      <w:bookmarkEnd w:id="9"/>
      <w:bookmarkEnd w:id="10"/>
      <w:bookmarkEnd w:id="11"/>
      <w:bookmarkEnd w:id="12"/>
    </w:p>
    <w:p w:rsidR="008F2FC0" w:rsidRDefault="008F2FC0" w:rsidP="008F2FC0">
      <w:r>
        <w:rPr>
          <w:sz w:val="22"/>
          <w:szCs w:val="22"/>
        </w:rPr>
        <w:t>7)</w:t>
      </w:r>
      <w:r>
        <w:rPr>
          <w:rStyle w:val="apple-converted-space"/>
          <w:sz w:val="22"/>
          <w:szCs w:val="22"/>
        </w:rPr>
        <w:t> </w:t>
      </w:r>
      <w:r>
        <w:rPr>
          <w:sz w:val="22"/>
          <w:szCs w:val="22"/>
        </w:rPr>
        <w:t>General Terms and Conditions</w:t>
      </w:r>
    </w:p>
    <w:p w:rsidR="008F2FC0" w:rsidRDefault="008F2FC0" w:rsidP="00DB0CFC">
      <w:pPr>
        <w:ind w:left="720" w:hanging="360"/>
      </w:pPr>
      <w:r>
        <w:rPr>
          <w:sz w:val="22"/>
          <w:szCs w:val="22"/>
        </w:rPr>
        <w:t>a.</w:t>
      </w:r>
      <w:r>
        <w:rPr>
          <w:rStyle w:val="apple-converted-space"/>
          <w:sz w:val="22"/>
          <w:szCs w:val="22"/>
        </w:rPr>
        <w:t> </w:t>
      </w:r>
      <w:r>
        <w:rPr>
          <w:sz w:val="22"/>
          <w:szCs w:val="22"/>
        </w:rPr>
        <w:t>This Pricing proposal and other pricing estimates shall be valid for 90 days.</w:t>
      </w:r>
    </w:p>
    <w:p w:rsidR="008F2FC0" w:rsidRDefault="008F2FC0" w:rsidP="00DB0CFC">
      <w:pPr>
        <w:ind w:left="720" w:hanging="360"/>
      </w:pPr>
      <w:r>
        <w:rPr>
          <w:sz w:val="22"/>
          <w:szCs w:val="22"/>
        </w:rPr>
        <w:t>b.</w:t>
      </w:r>
      <w:r>
        <w:rPr>
          <w:rStyle w:val="apple-converted-space"/>
          <w:sz w:val="22"/>
          <w:szCs w:val="22"/>
        </w:rPr>
        <w:t> </w:t>
      </w:r>
      <w:r>
        <w:rPr>
          <w:sz w:val="22"/>
          <w:szCs w:val="22"/>
        </w:rPr>
        <w:t>This Pricing proposal is subject to the TeleMessage Business Terms and Conditions.</w:t>
      </w:r>
    </w:p>
    <w:p w:rsidR="008F2FC0" w:rsidRDefault="008F2FC0" w:rsidP="00DB0CFC">
      <w:pPr>
        <w:ind w:left="720" w:hanging="360"/>
      </w:pPr>
      <w:r>
        <w:rPr>
          <w:sz w:val="22"/>
          <w:szCs w:val="22"/>
        </w:rPr>
        <w:t>c.</w:t>
      </w:r>
      <w:r>
        <w:rPr>
          <w:rStyle w:val="apple-converted-space"/>
          <w:sz w:val="22"/>
          <w:szCs w:val="22"/>
        </w:rPr>
        <w:t> </w:t>
      </w:r>
      <w:r>
        <w:rPr>
          <w:sz w:val="22"/>
          <w:szCs w:val="22"/>
        </w:rPr>
        <w:t>Purchase Order will be valid subject to approval by TeleMessage in writing.</w:t>
      </w:r>
    </w:p>
    <w:p w:rsidR="008F2FC0" w:rsidRDefault="008F2FC0" w:rsidP="00DB0CFC">
      <w:pPr>
        <w:ind w:left="720" w:hanging="360"/>
      </w:pPr>
      <w:r>
        <w:rPr>
          <w:sz w:val="22"/>
          <w:szCs w:val="22"/>
        </w:rPr>
        <w:t>d.</w:t>
      </w:r>
      <w:r>
        <w:rPr>
          <w:rStyle w:val="apple-converted-space"/>
          <w:sz w:val="22"/>
          <w:szCs w:val="22"/>
        </w:rPr>
        <w:t> </w:t>
      </w:r>
      <w:r>
        <w:rPr>
          <w:sz w:val="22"/>
          <w:szCs w:val="22"/>
        </w:rPr>
        <w:t xml:space="preserve">This proposal is based on </w:t>
      </w:r>
      <w:proofErr w:type="spellStart"/>
      <w:r>
        <w:rPr>
          <w:sz w:val="22"/>
          <w:szCs w:val="22"/>
        </w:rPr>
        <w:t>TeleMessage’s</w:t>
      </w:r>
      <w:proofErr w:type="spellEnd"/>
      <w:r>
        <w:rPr>
          <w:sz w:val="22"/>
          <w:szCs w:val="22"/>
        </w:rPr>
        <w:t xml:space="preserve"> understanding of the solution requirements. Should significant adaptation and additional integration be required, which was not discussed by the date of this proposal, it may affect the final price and delivery time.</w:t>
      </w:r>
    </w:p>
    <w:p w:rsidR="008F2FC0" w:rsidRDefault="008F2FC0" w:rsidP="00DB0CFC">
      <w:pPr>
        <w:ind w:left="720" w:hanging="360"/>
      </w:pPr>
      <w:r>
        <w:rPr>
          <w:sz w:val="22"/>
          <w:szCs w:val="22"/>
        </w:rPr>
        <w:t>e.</w:t>
      </w:r>
      <w:r>
        <w:rPr>
          <w:rStyle w:val="apple-converted-space"/>
          <w:sz w:val="22"/>
          <w:szCs w:val="22"/>
        </w:rPr>
        <w:t> </w:t>
      </w:r>
      <w:r>
        <w:rPr>
          <w:sz w:val="22"/>
          <w:szCs w:val="22"/>
        </w:rPr>
        <w:t>This Pricing proposal replaces any previous TeleMessage estimation with regard to the referenced subject.</w:t>
      </w:r>
    </w:p>
    <w:p w:rsidR="004E1484" w:rsidRDefault="004E1484"/>
    <w:sectPr w:rsidR="004E1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02A3"/>
    <w:multiLevelType w:val="multilevel"/>
    <w:tmpl w:val="B6A2FF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E191732"/>
    <w:multiLevelType w:val="multilevel"/>
    <w:tmpl w:val="3C0E6F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C0"/>
    <w:rsid w:val="00007986"/>
    <w:rsid w:val="00015160"/>
    <w:rsid w:val="0001786D"/>
    <w:rsid w:val="0002120D"/>
    <w:rsid w:val="00024F73"/>
    <w:rsid w:val="000275A6"/>
    <w:rsid w:val="000331CA"/>
    <w:rsid w:val="0004394E"/>
    <w:rsid w:val="00047155"/>
    <w:rsid w:val="00051D35"/>
    <w:rsid w:val="00051D68"/>
    <w:rsid w:val="0005511C"/>
    <w:rsid w:val="000605A0"/>
    <w:rsid w:val="000641F6"/>
    <w:rsid w:val="00064300"/>
    <w:rsid w:val="00070935"/>
    <w:rsid w:val="00071A13"/>
    <w:rsid w:val="00080B9A"/>
    <w:rsid w:val="000843F7"/>
    <w:rsid w:val="0009305D"/>
    <w:rsid w:val="00095BE9"/>
    <w:rsid w:val="000B166F"/>
    <w:rsid w:val="000B19C8"/>
    <w:rsid w:val="000B29C3"/>
    <w:rsid w:val="000B44EE"/>
    <w:rsid w:val="000B5CC8"/>
    <w:rsid w:val="000B6EDC"/>
    <w:rsid w:val="000B7156"/>
    <w:rsid w:val="000C0605"/>
    <w:rsid w:val="000C0D91"/>
    <w:rsid w:val="000D33F8"/>
    <w:rsid w:val="000D7DE9"/>
    <w:rsid w:val="000E234B"/>
    <w:rsid w:val="000E56FA"/>
    <w:rsid w:val="000E61B2"/>
    <w:rsid w:val="000F1890"/>
    <w:rsid w:val="000F195F"/>
    <w:rsid w:val="000F5F08"/>
    <w:rsid w:val="000F6177"/>
    <w:rsid w:val="00103A2C"/>
    <w:rsid w:val="00105118"/>
    <w:rsid w:val="00106C72"/>
    <w:rsid w:val="00110B20"/>
    <w:rsid w:val="00113679"/>
    <w:rsid w:val="001155AA"/>
    <w:rsid w:val="00126044"/>
    <w:rsid w:val="00131257"/>
    <w:rsid w:val="00132DC0"/>
    <w:rsid w:val="0013321D"/>
    <w:rsid w:val="00134B94"/>
    <w:rsid w:val="00144BB7"/>
    <w:rsid w:val="00153388"/>
    <w:rsid w:val="0015383A"/>
    <w:rsid w:val="001544E2"/>
    <w:rsid w:val="001677C8"/>
    <w:rsid w:val="00172012"/>
    <w:rsid w:val="00173716"/>
    <w:rsid w:val="00175A55"/>
    <w:rsid w:val="00192543"/>
    <w:rsid w:val="00193E75"/>
    <w:rsid w:val="00197ADC"/>
    <w:rsid w:val="001A0F91"/>
    <w:rsid w:val="001A15B1"/>
    <w:rsid w:val="001A16A5"/>
    <w:rsid w:val="001A1DD9"/>
    <w:rsid w:val="001A7140"/>
    <w:rsid w:val="001B0D46"/>
    <w:rsid w:val="001B13FF"/>
    <w:rsid w:val="001B53A9"/>
    <w:rsid w:val="001B643A"/>
    <w:rsid w:val="001C091F"/>
    <w:rsid w:val="001C3CCD"/>
    <w:rsid w:val="001C5AE9"/>
    <w:rsid w:val="001C5DDE"/>
    <w:rsid w:val="001D60D4"/>
    <w:rsid w:val="001E26E8"/>
    <w:rsid w:val="001F1D65"/>
    <w:rsid w:val="001F51D2"/>
    <w:rsid w:val="001F54B4"/>
    <w:rsid w:val="001F5804"/>
    <w:rsid w:val="001F7697"/>
    <w:rsid w:val="00204093"/>
    <w:rsid w:val="00204B45"/>
    <w:rsid w:val="00213E5C"/>
    <w:rsid w:val="00213FE6"/>
    <w:rsid w:val="00215020"/>
    <w:rsid w:val="002159AF"/>
    <w:rsid w:val="00215C10"/>
    <w:rsid w:val="00216476"/>
    <w:rsid w:val="00220328"/>
    <w:rsid w:val="00220B3E"/>
    <w:rsid w:val="00222146"/>
    <w:rsid w:val="00225BC3"/>
    <w:rsid w:val="00226B72"/>
    <w:rsid w:val="0022770D"/>
    <w:rsid w:val="00230C2E"/>
    <w:rsid w:val="002312F9"/>
    <w:rsid w:val="0023394E"/>
    <w:rsid w:val="0023417B"/>
    <w:rsid w:val="0023479D"/>
    <w:rsid w:val="00240019"/>
    <w:rsid w:val="0025098A"/>
    <w:rsid w:val="00254D4D"/>
    <w:rsid w:val="00256F1D"/>
    <w:rsid w:val="00267F5D"/>
    <w:rsid w:val="0027068E"/>
    <w:rsid w:val="00276404"/>
    <w:rsid w:val="00281005"/>
    <w:rsid w:val="00285AB8"/>
    <w:rsid w:val="002867A5"/>
    <w:rsid w:val="00293560"/>
    <w:rsid w:val="002960AC"/>
    <w:rsid w:val="002979B6"/>
    <w:rsid w:val="002A4AFD"/>
    <w:rsid w:val="002A6675"/>
    <w:rsid w:val="002B1072"/>
    <w:rsid w:val="002B6327"/>
    <w:rsid w:val="002B7C02"/>
    <w:rsid w:val="002C5562"/>
    <w:rsid w:val="002C75C3"/>
    <w:rsid w:val="002C7B24"/>
    <w:rsid w:val="002D74A7"/>
    <w:rsid w:val="002E2EE2"/>
    <w:rsid w:val="002F0EC0"/>
    <w:rsid w:val="002F11C0"/>
    <w:rsid w:val="002F19C6"/>
    <w:rsid w:val="002F49BB"/>
    <w:rsid w:val="0030106E"/>
    <w:rsid w:val="00306262"/>
    <w:rsid w:val="003125F4"/>
    <w:rsid w:val="00316873"/>
    <w:rsid w:val="0032001B"/>
    <w:rsid w:val="003232AB"/>
    <w:rsid w:val="003300FB"/>
    <w:rsid w:val="0033067C"/>
    <w:rsid w:val="00330ED7"/>
    <w:rsid w:val="00331FF1"/>
    <w:rsid w:val="0034056F"/>
    <w:rsid w:val="00343440"/>
    <w:rsid w:val="00346B34"/>
    <w:rsid w:val="00347EAA"/>
    <w:rsid w:val="00353A81"/>
    <w:rsid w:val="00357375"/>
    <w:rsid w:val="003641C0"/>
    <w:rsid w:val="00364E5F"/>
    <w:rsid w:val="0036611F"/>
    <w:rsid w:val="00370AC9"/>
    <w:rsid w:val="003716F2"/>
    <w:rsid w:val="00373804"/>
    <w:rsid w:val="00375B6F"/>
    <w:rsid w:val="003832C7"/>
    <w:rsid w:val="0038406D"/>
    <w:rsid w:val="00384496"/>
    <w:rsid w:val="00390AFC"/>
    <w:rsid w:val="00391A80"/>
    <w:rsid w:val="00392C82"/>
    <w:rsid w:val="0039368B"/>
    <w:rsid w:val="00393A5D"/>
    <w:rsid w:val="003A0CC9"/>
    <w:rsid w:val="003A2E75"/>
    <w:rsid w:val="003A67DA"/>
    <w:rsid w:val="003A6967"/>
    <w:rsid w:val="003B5B84"/>
    <w:rsid w:val="003C0363"/>
    <w:rsid w:val="003D0782"/>
    <w:rsid w:val="003D15B3"/>
    <w:rsid w:val="003D5B95"/>
    <w:rsid w:val="003D77A1"/>
    <w:rsid w:val="003E16F8"/>
    <w:rsid w:val="003E30B8"/>
    <w:rsid w:val="003E4308"/>
    <w:rsid w:val="003E48E2"/>
    <w:rsid w:val="003E576B"/>
    <w:rsid w:val="003E6A22"/>
    <w:rsid w:val="003E7E43"/>
    <w:rsid w:val="003F7660"/>
    <w:rsid w:val="003F77DF"/>
    <w:rsid w:val="0040022C"/>
    <w:rsid w:val="00400616"/>
    <w:rsid w:val="00400ED3"/>
    <w:rsid w:val="00403820"/>
    <w:rsid w:val="00404CC1"/>
    <w:rsid w:val="00406BB4"/>
    <w:rsid w:val="0041468C"/>
    <w:rsid w:val="0042010D"/>
    <w:rsid w:val="00420E01"/>
    <w:rsid w:val="00423860"/>
    <w:rsid w:val="00434A93"/>
    <w:rsid w:val="004372E4"/>
    <w:rsid w:val="004427E3"/>
    <w:rsid w:val="004435D7"/>
    <w:rsid w:val="00465A44"/>
    <w:rsid w:val="00473B11"/>
    <w:rsid w:val="00473B14"/>
    <w:rsid w:val="00482446"/>
    <w:rsid w:val="004839F1"/>
    <w:rsid w:val="00483FF7"/>
    <w:rsid w:val="00484AFA"/>
    <w:rsid w:val="004853BC"/>
    <w:rsid w:val="0048760B"/>
    <w:rsid w:val="00487796"/>
    <w:rsid w:val="0049273B"/>
    <w:rsid w:val="00496DD1"/>
    <w:rsid w:val="004A042A"/>
    <w:rsid w:val="004A5BF0"/>
    <w:rsid w:val="004B756A"/>
    <w:rsid w:val="004C03BB"/>
    <w:rsid w:val="004C05E0"/>
    <w:rsid w:val="004C0B4C"/>
    <w:rsid w:val="004C274D"/>
    <w:rsid w:val="004C2C49"/>
    <w:rsid w:val="004C57F2"/>
    <w:rsid w:val="004C74CE"/>
    <w:rsid w:val="004C7E61"/>
    <w:rsid w:val="004D0FA5"/>
    <w:rsid w:val="004D5E25"/>
    <w:rsid w:val="004E1484"/>
    <w:rsid w:val="004E2BC7"/>
    <w:rsid w:val="004E7113"/>
    <w:rsid w:val="004E7A77"/>
    <w:rsid w:val="004F06C0"/>
    <w:rsid w:val="004F0B02"/>
    <w:rsid w:val="004F2FF3"/>
    <w:rsid w:val="004F38F7"/>
    <w:rsid w:val="005032C9"/>
    <w:rsid w:val="00504AEA"/>
    <w:rsid w:val="0050566B"/>
    <w:rsid w:val="0050680D"/>
    <w:rsid w:val="00506DB6"/>
    <w:rsid w:val="00511E77"/>
    <w:rsid w:val="00512784"/>
    <w:rsid w:val="00512A42"/>
    <w:rsid w:val="00513AA4"/>
    <w:rsid w:val="0051513D"/>
    <w:rsid w:val="00515141"/>
    <w:rsid w:val="00516B51"/>
    <w:rsid w:val="005219B9"/>
    <w:rsid w:val="005251DF"/>
    <w:rsid w:val="00527696"/>
    <w:rsid w:val="00532C82"/>
    <w:rsid w:val="0053643B"/>
    <w:rsid w:val="00541DE4"/>
    <w:rsid w:val="00547076"/>
    <w:rsid w:val="00547286"/>
    <w:rsid w:val="0055045A"/>
    <w:rsid w:val="00555D6C"/>
    <w:rsid w:val="00555EAB"/>
    <w:rsid w:val="005575CF"/>
    <w:rsid w:val="00563ED5"/>
    <w:rsid w:val="005654EC"/>
    <w:rsid w:val="005704E9"/>
    <w:rsid w:val="00572D74"/>
    <w:rsid w:val="005835F4"/>
    <w:rsid w:val="00583D88"/>
    <w:rsid w:val="0058499E"/>
    <w:rsid w:val="00585DD5"/>
    <w:rsid w:val="00585E8A"/>
    <w:rsid w:val="00586F23"/>
    <w:rsid w:val="00590A89"/>
    <w:rsid w:val="00597C73"/>
    <w:rsid w:val="00597F9B"/>
    <w:rsid w:val="005A27C2"/>
    <w:rsid w:val="005A2AA8"/>
    <w:rsid w:val="005B4D08"/>
    <w:rsid w:val="005C2E1B"/>
    <w:rsid w:val="005C547B"/>
    <w:rsid w:val="005C598F"/>
    <w:rsid w:val="005C5DDA"/>
    <w:rsid w:val="005C67B2"/>
    <w:rsid w:val="005D300D"/>
    <w:rsid w:val="005D3D5B"/>
    <w:rsid w:val="005D543D"/>
    <w:rsid w:val="005F4B5E"/>
    <w:rsid w:val="005F5027"/>
    <w:rsid w:val="00602B5D"/>
    <w:rsid w:val="0060391B"/>
    <w:rsid w:val="00606A26"/>
    <w:rsid w:val="0060727B"/>
    <w:rsid w:val="00614B5C"/>
    <w:rsid w:val="00624DD3"/>
    <w:rsid w:val="00625E2D"/>
    <w:rsid w:val="00626554"/>
    <w:rsid w:val="00633AC4"/>
    <w:rsid w:val="00634754"/>
    <w:rsid w:val="00635C26"/>
    <w:rsid w:val="00636331"/>
    <w:rsid w:val="00636581"/>
    <w:rsid w:val="006428BB"/>
    <w:rsid w:val="0064412E"/>
    <w:rsid w:val="006644E1"/>
    <w:rsid w:val="00666D4A"/>
    <w:rsid w:val="0066721E"/>
    <w:rsid w:val="0067134E"/>
    <w:rsid w:val="00671FFE"/>
    <w:rsid w:val="006767F3"/>
    <w:rsid w:val="00676E73"/>
    <w:rsid w:val="006775B8"/>
    <w:rsid w:val="00680D81"/>
    <w:rsid w:val="00683A10"/>
    <w:rsid w:val="00684DF8"/>
    <w:rsid w:val="0068520E"/>
    <w:rsid w:val="00685316"/>
    <w:rsid w:val="00690632"/>
    <w:rsid w:val="00693B1D"/>
    <w:rsid w:val="00694222"/>
    <w:rsid w:val="006963B6"/>
    <w:rsid w:val="00696CF4"/>
    <w:rsid w:val="006A0C93"/>
    <w:rsid w:val="006A0E1F"/>
    <w:rsid w:val="006A1FA1"/>
    <w:rsid w:val="006A3DCE"/>
    <w:rsid w:val="006A67A2"/>
    <w:rsid w:val="006A7CE9"/>
    <w:rsid w:val="006B01D2"/>
    <w:rsid w:val="006B0517"/>
    <w:rsid w:val="006B1534"/>
    <w:rsid w:val="006B1D8F"/>
    <w:rsid w:val="006C2E93"/>
    <w:rsid w:val="006C5A79"/>
    <w:rsid w:val="006D2FCC"/>
    <w:rsid w:val="006D46FC"/>
    <w:rsid w:val="006D598A"/>
    <w:rsid w:val="006D5C43"/>
    <w:rsid w:val="006D5FFD"/>
    <w:rsid w:val="006E27E0"/>
    <w:rsid w:val="006E2A9E"/>
    <w:rsid w:val="006E2FCE"/>
    <w:rsid w:val="006E7F15"/>
    <w:rsid w:val="006F096D"/>
    <w:rsid w:val="006F4352"/>
    <w:rsid w:val="006F4969"/>
    <w:rsid w:val="006F7D1D"/>
    <w:rsid w:val="00703366"/>
    <w:rsid w:val="007035BE"/>
    <w:rsid w:val="00707236"/>
    <w:rsid w:val="00710D3D"/>
    <w:rsid w:val="00714520"/>
    <w:rsid w:val="00716259"/>
    <w:rsid w:val="007218B7"/>
    <w:rsid w:val="0072293A"/>
    <w:rsid w:val="00725F7D"/>
    <w:rsid w:val="0073350D"/>
    <w:rsid w:val="00735400"/>
    <w:rsid w:val="007372E8"/>
    <w:rsid w:val="00744E08"/>
    <w:rsid w:val="00760DD6"/>
    <w:rsid w:val="00765DE4"/>
    <w:rsid w:val="00765E38"/>
    <w:rsid w:val="007678D2"/>
    <w:rsid w:val="007724EC"/>
    <w:rsid w:val="007725C3"/>
    <w:rsid w:val="007769F2"/>
    <w:rsid w:val="00780001"/>
    <w:rsid w:val="00783D5A"/>
    <w:rsid w:val="00784902"/>
    <w:rsid w:val="0078583B"/>
    <w:rsid w:val="00785FD1"/>
    <w:rsid w:val="00790D5F"/>
    <w:rsid w:val="007A16BD"/>
    <w:rsid w:val="007A21A9"/>
    <w:rsid w:val="007A2487"/>
    <w:rsid w:val="007A286D"/>
    <w:rsid w:val="007B2412"/>
    <w:rsid w:val="007B27AD"/>
    <w:rsid w:val="007B3FF7"/>
    <w:rsid w:val="007B7FF9"/>
    <w:rsid w:val="007C11E2"/>
    <w:rsid w:val="007C495C"/>
    <w:rsid w:val="007D1AAC"/>
    <w:rsid w:val="007D2712"/>
    <w:rsid w:val="007D2C21"/>
    <w:rsid w:val="007D3899"/>
    <w:rsid w:val="007D4255"/>
    <w:rsid w:val="007D46D6"/>
    <w:rsid w:val="007D4EFD"/>
    <w:rsid w:val="007E1FC4"/>
    <w:rsid w:val="007E3169"/>
    <w:rsid w:val="007E5870"/>
    <w:rsid w:val="007E61B5"/>
    <w:rsid w:val="007F5658"/>
    <w:rsid w:val="007F5C45"/>
    <w:rsid w:val="007F76BD"/>
    <w:rsid w:val="007F7AFE"/>
    <w:rsid w:val="007F7DE2"/>
    <w:rsid w:val="00804A79"/>
    <w:rsid w:val="0080615C"/>
    <w:rsid w:val="008136E2"/>
    <w:rsid w:val="0081446E"/>
    <w:rsid w:val="0081634E"/>
    <w:rsid w:val="00821F53"/>
    <w:rsid w:val="00827A0F"/>
    <w:rsid w:val="00827A34"/>
    <w:rsid w:val="00832BD6"/>
    <w:rsid w:val="00833EBF"/>
    <w:rsid w:val="00834259"/>
    <w:rsid w:val="00836356"/>
    <w:rsid w:val="00840B05"/>
    <w:rsid w:val="00844BAD"/>
    <w:rsid w:val="00850D76"/>
    <w:rsid w:val="008512FD"/>
    <w:rsid w:val="00852896"/>
    <w:rsid w:val="00853540"/>
    <w:rsid w:val="00854FF0"/>
    <w:rsid w:val="008608C5"/>
    <w:rsid w:val="00861DFC"/>
    <w:rsid w:val="008624B3"/>
    <w:rsid w:val="00866528"/>
    <w:rsid w:val="00872964"/>
    <w:rsid w:val="008752D4"/>
    <w:rsid w:val="00876FEC"/>
    <w:rsid w:val="008826F2"/>
    <w:rsid w:val="0088535F"/>
    <w:rsid w:val="0088622A"/>
    <w:rsid w:val="008912CE"/>
    <w:rsid w:val="00892A93"/>
    <w:rsid w:val="00893396"/>
    <w:rsid w:val="00895CE7"/>
    <w:rsid w:val="00896E22"/>
    <w:rsid w:val="00897218"/>
    <w:rsid w:val="008A0302"/>
    <w:rsid w:val="008A0B73"/>
    <w:rsid w:val="008A0DEF"/>
    <w:rsid w:val="008A10DE"/>
    <w:rsid w:val="008A1C52"/>
    <w:rsid w:val="008A20B1"/>
    <w:rsid w:val="008A2ECE"/>
    <w:rsid w:val="008A3F8A"/>
    <w:rsid w:val="008A51F9"/>
    <w:rsid w:val="008A6DB9"/>
    <w:rsid w:val="008B4315"/>
    <w:rsid w:val="008B796E"/>
    <w:rsid w:val="008C036F"/>
    <w:rsid w:val="008C4B86"/>
    <w:rsid w:val="008D01F2"/>
    <w:rsid w:val="008D1BB6"/>
    <w:rsid w:val="008D51AB"/>
    <w:rsid w:val="008D73D0"/>
    <w:rsid w:val="008D7829"/>
    <w:rsid w:val="008E1342"/>
    <w:rsid w:val="008E1973"/>
    <w:rsid w:val="008E26C3"/>
    <w:rsid w:val="008E3A78"/>
    <w:rsid w:val="008E4F0C"/>
    <w:rsid w:val="008F268A"/>
    <w:rsid w:val="008F2FC0"/>
    <w:rsid w:val="008F419F"/>
    <w:rsid w:val="008F68C5"/>
    <w:rsid w:val="00914A77"/>
    <w:rsid w:val="00917166"/>
    <w:rsid w:val="009173C2"/>
    <w:rsid w:val="00921488"/>
    <w:rsid w:val="00922BBA"/>
    <w:rsid w:val="00923E45"/>
    <w:rsid w:val="00925C42"/>
    <w:rsid w:val="00930791"/>
    <w:rsid w:val="00933A51"/>
    <w:rsid w:val="00933A8A"/>
    <w:rsid w:val="00933C4E"/>
    <w:rsid w:val="00944426"/>
    <w:rsid w:val="00947063"/>
    <w:rsid w:val="00947C7F"/>
    <w:rsid w:val="00950A75"/>
    <w:rsid w:val="00951DD9"/>
    <w:rsid w:val="0095262F"/>
    <w:rsid w:val="009565BE"/>
    <w:rsid w:val="00961815"/>
    <w:rsid w:val="009650F8"/>
    <w:rsid w:val="0096689A"/>
    <w:rsid w:val="009668E9"/>
    <w:rsid w:val="00977806"/>
    <w:rsid w:val="0098042C"/>
    <w:rsid w:val="009854DB"/>
    <w:rsid w:val="00995D08"/>
    <w:rsid w:val="0099639E"/>
    <w:rsid w:val="009A1067"/>
    <w:rsid w:val="009A44D8"/>
    <w:rsid w:val="009B2091"/>
    <w:rsid w:val="009B3BD2"/>
    <w:rsid w:val="009B3F1C"/>
    <w:rsid w:val="009B475C"/>
    <w:rsid w:val="009B5F1D"/>
    <w:rsid w:val="009B7204"/>
    <w:rsid w:val="009C0379"/>
    <w:rsid w:val="009C552C"/>
    <w:rsid w:val="009D299B"/>
    <w:rsid w:val="009D7578"/>
    <w:rsid w:val="009E153D"/>
    <w:rsid w:val="009E26D6"/>
    <w:rsid w:val="009E28F6"/>
    <w:rsid w:val="009E38CA"/>
    <w:rsid w:val="009E7128"/>
    <w:rsid w:val="009F2049"/>
    <w:rsid w:val="009F4BB9"/>
    <w:rsid w:val="009F4BF7"/>
    <w:rsid w:val="009F5AFC"/>
    <w:rsid w:val="009F6D86"/>
    <w:rsid w:val="009F71D1"/>
    <w:rsid w:val="00A00DEF"/>
    <w:rsid w:val="00A01659"/>
    <w:rsid w:val="00A02930"/>
    <w:rsid w:val="00A0743F"/>
    <w:rsid w:val="00A163AC"/>
    <w:rsid w:val="00A17941"/>
    <w:rsid w:val="00A231C7"/>
    <w:rsid w:val="00A24DD8"/>
    <w:rsid w:val="00A324DE"/>
    <w:rsid w:val="00A34DB6"/>
    <w:rsid w:val="00A3515E"/>
    <w:rsid w:val="00A3559E"/>
    <w:rsid w:val="00A36DA7"/>
    <w:rsid w:val="00A373D7"/>
    <w:rsid w:val="00A4075F"/>
    <w:rsid w:val="00A40B96"/>
    <w:rsid w:val="00A44D60"/>
    <w:rsid w:val="00A45C1C"/>
    <w:rsid w:val="00A53323"/>
    <w:rsid w:val="00A577F4"/>
    <w:rsid w:val="00A62C36"/>
    <w:rsid w:val="00A66688"/>
    <w:rsid w:val="00A7285D"/>
    <w:rsid w:val="00A779F4"/>
    <w:rsid w:val="00A84C1F"/>
    <w:rsid w:val="00A87A39"/>
    <w:rsid w:val="00A91D56"/>
    <w:rsid w:val="00A94428"/>
    <w:rsid w:val="00AA431B"/>
    <w:rsid w:val="00AA5E9D"/>
    <w:rsid w:val="00AA6327"/>
    <w:rsid w:val="00AA6D15"/>
    <w:rsid w:val="00AA6DF7"/>
    <w:rsid w:val="00AB0052"/>
    <w:rsid w:val="00AB0E00"/>
    <w:rsid w:val="00AB55AD"/>
    <w:rsid w:val="00AC158F"/>
    <w:rsid w:val="00AC5377"/>
    <w:rsid w:val="00AD1DE0"/>
    <w:rsid w:val="00AD1F3F"/>
    <w:rsid w:val="00AD37E4"/>
    <w:rsid w:val="00AD50EE"/>
    <w:rsid w:val="00AD63D3"/>
    <w:rsid w:val="00AD6B60"/>
    <w:rsid w:val="00AE063C"/>
    <w:rsid w:val="00AE11E3"/>
    <w:rsid w:val="00AE708C"/>
    <w:rsid w:val="00AF12A2"/>
    <w:rsid w:val="00AF474E"/>
    <w:rsid w:val="00AF505D"/>
    <w:rsid w:val="00AF6E3F"/>
    <w:rsid w:val="00AF7EFB"/>
    <w:rsid w:val="00AF7F96"/>
    <w:rsid w:val="00B00219"/>
    <w:rsid w:val="00B01AE4"/>
    <w:rsid w:val="00B02626"/>
    <w:rsid w:val="00B02E17"/>
    <w:rsid w:val="00B03FC3"/>
    <w:rsid w:val="00B0591B"/>
    <w:rsid w:val="00B069A6"/>
    <w:rsid w:val="00B10039"/>
    <w:rsid w:val="00B11F96"/>
    <w:rsid w:val="00B15431"/>
    <w:rsid w:val="00B20357"/>
    <w:rsid w:val="00B207BE"/>
    <w:rsid w:val="00B25B57"/>
    <w:rsid w:val="00B33CB0"/>
    <w:rsid w:val="00B37B05"/>
    <w:rsid w:val="00B44AF6"/>
    <w:rsid w:val="00B45001"/>
    <w:rsid w:val="00B50345"/>
    <w:rsid w:val="00B555DD"/>
    <w:rsid w:val="00B66499"/>
    <w:rsid w:val="00B718B8"/>
    <w:rsid w:val="00B72F1E"/>
    <w:rsid w:val="00B73300"/>
    <w:rsid w:val="00B7369B"/>
    <w:rsid w:val="00B747A7"/>
    <w:rsid w:val="00B87EF2"/>
    <w:rsid w:val="00B91164"/>
    <w:rsid w:val="00B967A9"/>
    <w:rsid w:val="00B96B32"/>
    <w:rsid w:val="00B97B2F"/>
    <w:rsid w:val="00BA027C"/>
    <w:rsid w:val="00BA0AFA"/>
    <w:rsid w:val="00BA19C8"/>
    <w:rsid w:val="00BA2A1B"/>
    <w:rsid w:val="00BA4A58"/>
    <w:rsid w:val="00BA5D78"/>
    <w:rsid w:val="00BB2B76"/>
    <w:rsid w:val="00BB3051"/>
    <w:rsid w:val="00BB4281"/>
    <w:rsid w:val="00BB4D19"/>
    <w:rsid w:val="00BB759E"/>
    <w:rsid w:val="00BC0284"/>
    <w:rsid w:val="00BD4400"/>
    <w:rsid w:val="00BE4104"/>
    <w:rsid w:val="00BF40D8"/>
    <w:rsid w:val="00BF663A"/>
    <w:rsid w:val="00C00591"/>
    <w:rsid w:val="00C053EF"/>
    <w:rsid w:val="00C11DE5"/>
    <w:rsid w:val="00C13E72"/>
    <w:rsid w:val="00C14F85"/>
    <w:rsid w:val="00C16F77"/>
    <w:rsid w:val="00C170F1"/>
    <w:rsid w:val="00C24517"/>
    <w:rsid w:val="00C301D7"/>
    <w:rsid w:val="00C30DC3"/>
    <w:rsid w:val="00C3716E"/>
    <w:rsid w:val="00C40B79"/>
    <w:rsid w:val="00C40D0F"/>
    <w:rsid w:val="00C44111"/>
    <w:rsid w:val="00C5300B"/>
    <w:rsid w:val="00C54AF5"/>
    <w:rsid w:val="00C60596"/>
    <w:rsid w:val="00C607C2"/>
    <w:rsid w:val="00C647D2"/>
    <w:rsid w:val="00C66BE1"/>
    <w:rsid w:val="00C73255"/>
    <w:rsid w:val="00C73B90"/>
    <w:rsid w:val="00C75EBE"/>
    <w:rsid w:val="00C8231A"/>
    <w:rsid w:val="00C82D4D"/>
    <w:rsid w:val="00C850D9"/>
    <w:rsid w:val="00C86F12"/>
    <w:rsid w:val="00C870BF"/>
    <w:rsid w:val="00C95764"/>
    <w:rsid w:val="00C964D1"/>
    <w:rsid w:val="00CA23FF"/>
    <w:rsid w:val="00CA7000"/>
    <w:rsid w:val="00CB12E2"/>
    <w:rsid w:val="00CB238D"/>
    <w:rsid w:val="00CC64BF"/>
    <w:rsid w:val="00CD0796"/>
    <w:rsid w:val="00CD0B5D"/>
    <w:rsid w:val="00CD2BFF"/>
    <w:rsid w:val="00CD3794"/>
    <w:rsid w:val="00CD5647"/>
    <w:rsid w:val="00CE2C07"/>
    <w:rsid w:val="00CE2F0D"/>
    <w:rsid w:val="00CE568E"/>
    <w:rsid w:val="00CF7E75"/>
    <w:rsid w:val="00D05AE7"/>
    <w:rsid w:val="00D10A6E"/>
    <w:rsid w:val="00D11A5F"/>
    <w:rsid w:val="00D12B59"/>
    <w:rsid w:val="00D2115E"/>
    <w:rsid w:val="00D21C81"/>
    <w:rsid w:val="00D21D96"/>
    <w:rsid w:val="00D2629F"/>
    <w:rsid w:val="00D30121"/>
    <w:rsid w:val="00D34E0E"/>
    <w:rsid w:val="00D35D2E"/>
    <w:rsid w:val="00D40427"/>
    <w:rsid w:val="00D50298"/>
    <w:rsid w:val="00D522ED"/>
    <w:rsid w:val="00D52430"/>
    <w:rsid w:val="00D52673"/>
    <w:rsid w:val="00D526BD"/>
    <w:rsid w:val="00D536E8"/>
    <w:rsid w:val="00D54325"/>
    <w:rsid w:val="00D55A5A"/>
    <w:rsid w:val="00D61B04"/>
    <w:rsid w:val="00D634D8"/>
    <w:rsid w:val="00D64F60"/>
    <w:rsid w:val="00D650B2"/>
    <w:rsid w:val="00D66B91"/>
    <w:rsid w:val="00D67C1C"/>
    <w:rsid w:val="00D84E4A"/>
    <w:rsid w:val="00D87828"/>
    <w:rsid w:val="00D90BF9"/>
    <w:rsid w:val="00DA1711"/>
    <w:rsid w:val="00DA75F8"/>
    <w:rsid w:val="00DB0CFC"/>
    <w:rsid w:val="00DB3421"/>
    <w:rsid w:val="00DB4257"/>
    <w:rsid w:val="00DB670D"/>
    <w:rsid w:val="00DC0162"/>
    <w:rsid w:val="00DC37A0"/>
    <w:rsid w:val="00DC5C16"/>
    <w:rsid w:val="00DC60A4"/>
    <w:rsid w:val="00DD1386"/>
    <w:rsid w:val="00DD182F"/>
    <w:rsid w:val="00DD5267"/>
    <w:rsid w:val="00DD5C0C"/>
    <w:rsid w:val="00DE23C4"/>
    <w:rsid w:val="00DE3700"/>
    <w:rsid w:val="00DF4E40"/>
    <w:rsid w:val="00E00BD9"/>
    <w:rsid w:val="00E03A71"/>
    <w:rsid w:val="00E12BA3"/>
    <w:rsid w:val="00E15903"/>
    <w:rsid w:val="00E16347"/>
    <w:rsid w:val="00E17493"/>
    <w:rsid w:val="00E17D16"/>
    <w:rsid w:val="00E20440"/>
    <w:rsid w:val="00E21890"/>
    <w:rsid w:val="00E23AF3"/>
    <w:rsid w:val="00E24CC5"/>
    <w:rsid w:val="00E26FC1"/>
    <w:rsid w:val="00E41C2C"/>
    <w:rsid w:val="00E42087"/>
    <w:rsid w:val="00E425B0"/>
    <w:rsid w:val="00E428A2"/>
    <w:rsid w:val="00E43845"/>
    <w:rsid w:val="00E466B6"/>
    <w:rsid w:val="00E51A3E"/>
    <w:rsid w:val="00E55A68"/>
    <w:rsid w:val="00E57DF1"/>
    <w:rsid w:val="00E641E4"/>
    <w:rsid w:val="00E645FF"/>
    <w:rsid w:val="00E678D1"/>
    <w:rsid w:val="00E67A5E"/>
    <w:rsid w:val="00E67DC8"/>
    <w:rsid w:val="00E70404"/>
    <w:rsid w:val="00E70A82"/>
    <w:rsid w:val="00E80335"/>
    <w:rsid w:val="00E81029"/>
    <w:rsid w:val="00E83AF0"/>
    <w:rsid w:val="00E86507"/>
    <w:rsid w:val="00E90DCA"/>
    <w:rsid w:val="00E911CB"/>
    <w:rsid w:val="00E912B1"/>
    <w:rsid w:val="00E92E97"/>
    <w:rsid w:val="00E93064"/>
    <w:rsid w:val="00E9692D"/>
    <w:rsid w:val="00E96BBA"/>
    <w:rsid w:val="00E97F3E"/>
    <w:rsid w:val="00EA0144"/>
    <w:rsid w:val="00EA2106"/>
    <w:rsid w:val="00EA3CB5"/>
    <w:rsid w:val="00EA7C76"/>
    <w:rsid w:val="00EC26D8"/>
    <w:rsid w:val="00EC47AD"/>
    <w:rsid w:val="00EC6BE2"/>
    <w:rsid w:val="00EC713B"/>
    <w:rsid w:val="00ED18F9"/>
    <w:rsid w:val="00ED631F"/>
    <w:rsid w:val="00ED7928"/>
    <w:rsid w:val="00EE07BD"/>
    <w:rsid w:val="00EE7670"/>
    <w:rsid w:val="00EF0463"/>
    <w:rsid w:val="00EF1294"/>
    <w:rsid w:val="00EF4C7B"/>
    <w:rsid w:val="00F00DF6"/>
    <w:rsid w:val="00F0433B"/>
    <w:rsid w:val="00F1019A"/>
    <w:rsid w:val="00F11812"/>
    <w:rsid w:val="00F23B55"/>
    <w:rsid w:val="00F24E6F"/>
    <w:rsid w:val="00F305CB"/>
    <w:rsid w:val="00F31673"/>
    <w:rsid w:val="00F328B6"/>
    <w:rsid w:val="00F3592D"/>
    <w:rsid w:val="00F426C1"/>
    <w:rsid w:val="00F459C0"/>
    <w:rsid w:val="00F47510"/>
    <w:rsid w:val="00F50726"/>
    <w:rsid w:val="00F523F1"/>
    <w:rsid w:val="00F5659B"/>
    <w:rsid w:val="00F6289C"/>
    <w:rsid w:val="00F66382"/>
    <w:rsid w:val="00F669E4"/>
    <w:rsid w:val="00F72892"/>
    <w:rsid w:val="00F73F39"/>
    <w:rsid w:val="00F761E0"/>
    <w:rsid w:val="00F8158F"/>
    <w:rsid w:val="00F8628F"/>
    <w:rsid w:val="00F873D5"/>
    <w:rsid w:val="00F911A6"/>
    <w:rsid w:val="00F91F37"/>
    <w:rsid w:val="00F9708C"/>
    <w:rsid w:val="00FA4B9F"/>
    <w:rsid w:val="00FC6810"/>
    <w:rsid w:val="00FC6CC3"/>
    <w:rsid w:val="00FD4AF7"/>
    <w:rsid w:val="00FD610D"/>
    <w:rsid w:val="00FE075D"/>
    <w:rsid w:val="00FE742C"/>
    <w:rsid w:val="00FE7C89"/>
    <w:rsid w:val="00FF224F"/>
    <w:rsid w:val="00FF2B97"/>
    <w:rsid w:val="00FF3917"/>
    <w:rsid w:val="00FF6692"/>
    <w:rsid w:val="00FF7C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Talya Mizrahi</dc:creator>
  <cp:lastModifiedBy>Talya Mizrahi</cp:lastModifiedBy>
  <cp:revision>2</cp:revision>
  <dcterms:created xsi:type="dcterms:W3CDTF">2016-09-12T10:49:00Z</dcterms:created>
  <dcterms:modified xsi:type="dcterms:W3CDTF">2016-09-12T10:49:00Z</dcterms:modified>
</cp:coreProperties>
</file>